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8A935">
      <w:pPr>
        <w:pStyle w:val="6"/>
        <w:shd w:val="clear" w:color="auto" w:fill="FFFFFF"/>
        <w:spacing w:beforeLines="50" w:beforeAutospacing="0" w:afterLines="50" w:afterAutospacing="0" w:line="360" w:lineRule="auto"/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附件：</w:t>
      </w:r>
    </w:p>
    <w:p w14:paraId="3770057D">
      <w:pPr>
        <w:pStyle w:val="6"/>
        <w:shd w:val="clear" w:color="auto" w:fill="FFFFFF"/>
        <w:spacing w:beforeLines="50" w:beforeAutospacing="0" w:afterLines="50" w:afterAutospacing="0" w:line="360" w:lineRule="auto"/>
        <w:jc w:val="center"/>
        <w:rPr>
          <w:rFonts w:hint="eastAsia"/>
          <w:b/>
          <w:bCs/>
          <w:color w:val="auto"/>
          <w:sz w:val="44"/>
          <w:szCs w:val="44"/>
          <w:highlight w:val="none"/>
          <w:shd w:val="clear" w:color="auto" w:fill="auto"/>
          <w:lang w:val="zh-CN" w:eastAsia="zh-CN"/>
        </w:rPr>
      </w:pPr>
      <w:bookmarkStart w:id="0" w:name="_GoBack"/>
      <w:r>
        <w:rPr>
          <w:rFonts w:hint="eastAsia" w:cs="宋体"/>
          <w:b/>
          <w:bCs/>
          <w:color w:val="auto"/>
          <w:sz w:val="44"/>
          <w:szCs w:val="44"/>
          <w:highlight w:val="none"/>
          <w:shd w:val="clear" w:color="auto" w:fill="auto"/>
          <w:lang w:val="zh-CN" w:eastAsia="zh-CN"/>
        </w:rPr>
        <w:t>包头市石拐区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  <w:shd w:val="clear" w:color="auto" w:fill="auto"/>
          <w:lang w:val="zh-CN" w:eastAsia="zh-CN"/>
        </w:rPr>
        <w:t>土地定级与基准地价</w:t>
      </w:r>
      <w:r>
        <w:rPr>
          <w:rFonts w:hint="eastAsia"/>
          <w:b/>
          <w:bCs/>
          <w:color w:val="auto"/>
          <w:sz w:val="44"/>
          <w:szCs w:val="44"/>
          <w:highlight w:val="none"/>
          <w:shd w:val="clear" w:color="auto" w:fill="auto"/>
          <w:lang w:val="zh-CN" w:eastAsia="zh-CN"/>
        </w:rPr>
        <w:t>成果听证会须知</w:t>
      </w:r>
    </w:p>
    <w:bookmarkEnd w:id="0"/>
    <w:p w14:paraId="5C5CADBC">
      <w:pPr>
        <w:pStyle w:val="6"/>
        <w:shd w:val="clear" w:color="auto" w:fill="FFFFFF"/>
        <w:spacing w:before="0" w:beforeAutospacing="0" w:after="0" w:afterAutospacing="0"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一、申请参加听证会的须知</w:t>
      </w:r>
    </w:p>
    <w:p w14:paraId="5A690571">
      <w:pPr>
        <w:pStyle w:val="6"/>
        <w:shd w:val="clear" w:color="auto" w:fill="FFFFFF"/>
        <w:spacing w:before="0" w:beforeAutospacing="0" w:after="0" w:afterAutospacing="0"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凡户籍在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eastAsia="zh-CN"/>
        </w:rPr>
        <w:t>石拐区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的年满18周岁的公民、登记地在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eastAsia="zh-CN"/>
        </w:rPr>
        <w:t>石拐区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的法人或其他组织均可申请或推选代表参加听证。</w:t>
      </w:r>
    </w:p>
    <w:p w14:paraId="52722AA6">
      <w:pPr>
        <w:pStyle w:val="6"/>
        <w:shd w:val="clear" w:color="auto" w:fill="FFFFFF"/>
        <w:spacing w:before="0" w:beforeAutospacing="0" w:after="0" w:afterAutospacing="0"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公民个人参加听证会的，请持参加听证会申请书及相关证明材料，于202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eastAsia="zh-CN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前到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eastAsia="zh-CN"/>
        </w:rPr>
        <w:t>石拐区自然资源局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报名。</w:t>
      </w:r>
    </w:p>
    <w:p w14:paraId="0B49E9F7">
      <w:pPr>
        <w:pStyle w:val="6"/>
        <w:shd w:val="clear" w:color="auto" w:fill="FFFFFF"/>
        <w:spacing w:before="0" w:beforeAutospacing="0" w:after="0" w:afterAutospacing="0"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法人、其他组织报名参加听证会的，应当确定拟作为听证会代表的人员，请持参加听证会申请书及相关证明材料，于202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eastAsia="zh-CN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前到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eastAsia="zh-CN"/>
        </w:rPr>
        <w:t>石拐区自然资源局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报名。</w:t>
      </w:r>
    </w:p>
    <w:p w14:paraId="3AEEC127">
      <w:pPr>
        <w:pStyle w:val="6"/>
        <w:shd w:val="clear" w:color="auto" w:fill="FFFFFF"/>
        <w:spacing w:before="0" w:beforeAutospacing="0" w:after="0" w:afterAutospacing="0"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听证会举办机构将根据申请情况确定听证会代表。</w:t>
      </w:r>
    </w:p>
    <w:p w14:paraId="03CFED17">
      <w:pPr>
        <w:pStyle w:val="6"/>
        <w:shd w:val="clear" w:color="auto" w:fill="FFFFFF"/>
        <w:spacing w:before="0" w:beforeAutospacing="0" w:after="0" w:afterAutospacing="0"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二、申请旁听听证会的须知</w:t>
      </w:r>
    </w:p>
    <w:p w14:paraId="18FE1F8C">
      <w:pPr>
        <w:pStyle w:val="6"/>
        <w:shd w:val="clear" w:color="auto" w:fill="FFFFFF"/>
        <w:spacing w:before="0" w:beforeAutospacing="0" w:after="0" w:afterAutospacing="0"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符合参加条件的法人、其他组织、公民可以申请旁听听证会（与参加听证会代表提交的资料相同）。申请旁听人应于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eastAsia="zh-CN"/>
        </w:rPr>
        <w:t>2026年6月10日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前到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eastAsia="zh-CN"/>
        </w:rPr>
        <w:t>石拐区自然资源局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报名，报名时需提交旁听听证会申请书及相关证明材料。 听证会举办机构将根据申请情况指定旁听代表。</w:t>
      </w:r>
    </w:p>
    <w:p w14:paraId="7D7EE6C5">
      <w:pPr>
        <w:pStyle w:val="6"/>
        <w:shd w:val="clear" w:color="auto" w:fill="FFFFFF"/>
        <w:spacing w:before="0" w:beforeAutospacing="0" w:after="0" w:afterAutospacing="0"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三、注意事项</w:t>
      </w:r>
    </w:p>
    <w:p w14:paraId="7D8F5D06">
      <w:pPr>
        <w:pStyle w:val="6"/>
        <w:shd w:val="clear" w:color="auto" w:fill="FFFFFF"/>
        <w:spacing w:before="0" w:beforeAutospacing="0" w:after="0" w:afterAutospacing="0"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1、听证代表及旁听代表的确定</w:t>
      </w:r>
    </w:p>
    <w:p w14:paraId="653352F2">
      <w:pPr>
        <w:pStyle w:val="6"/>
        <w:shd w:val="clear" w:color="auto" w:fill="FFFFFF"/>
        <w:spacing w:before="0" w:beforeAutospacing="0" w:after="0" w:afterAutospacing="0"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听证会申请人经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eastAsia="zh-CN"/>
        </w:rPr>
        <w:t>石拐区自然资源局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审核通过后获得参加资格，并由听证举办机构发放《听证通知书》及《旁听通知书》，参会人员凭《听证通知书》及《旁听通知书》入场。</w:t>
      </w:r>
    </w:p>
    <w:p w14:paraId="3C50532A">
      <w:pPr>
        <w:pStyle w:val="6"/>
        <w:shd w:val="clear" w:color="auto" w:fill="FFFFFF"/>
        <w:spacing w:before="0" w:beforeAutospacing="0" w:after="0" w:afterAutospacing="0"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2、参加听证会人员应本着实事求是的原则，根据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eastAsia="zh-CN"/>
        </w:rPr>
        <w:t>石拐区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实际情况，对本次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eastAsia="zh-CN"/>
        </w:rPr>
        <w:t>包头市石拐区土地定级与基准地价成果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的可行性、科学性和实用性等内容提出意见和建议。</w:t>
      </w:r>
    </w:p>
    <w:p w14:paraId="2C8FAA0F">
      <w:pPr>
        <w:pStyle w:val="6"/>
        <w:shd w:val="clear" w:color="auto" w:fill="FFFFFF"/>
        <w:spacing w:before="0" w:beforeAutospacing="0" w:after="0" w:afterAutospacing="0"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3、在举行听证会前，听证会举办机构将听证材料送达确定的听证会代表，参加听证会的代表应提前了解、熟悉《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eastAsia="zh-CN"/>
        </w:rPr>
        <w:t>包头市石拐区土地定级与基准地价成果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》等相关资料，并事先做好发言准备。会上发言时应当简明扼要，每人发言不超过5分钟，会后将相关资料交听证举办机构。</w:t>
      </w:r>
    </w:p>
    <w:p w14:paraId="12499776">
      <w:pPr>
        <w:pStyle w:val="6"/>
        <w:shd w:val="clear" w:color="auto" w:fill="FFFFFF"/>
        <w:spacing w:before="0" w:beforeAutospacing="0" w:after="0" w:afterAutospacing="0"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4、参加听证会人员发言、陈述、质证和辩论，须经听证主持人许可，发言时请先简要介绍本人姓名、所在单位和职务。</w:t>
      </w:r>
    </w:p>
    <w:p w14:paraId="50A420A0">
      <w:pPr>
        <w:pStyle w:val="6"/>
        <w:shd w:val="clear" w:color="auto" w:fill="FFFFFF"/>
        <w:spacing w:before="0" w:beforeAutospacing="0" w:after="0" w:afterAutospacing="0"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5、听证会代表应当亲自参加听证，逾期不参加本次听证会的，视为对本次听证内容无异议。</w:t>
      </w:r>
    </w:p>
    <w:p w14:paraId="64E4E8A4">
      <w:pPr>
        <w:pStyle w:val="6"/>
        <w:shd w:val="clear" w:color="auto" w:fill="FFFFFF"/>
        <w:spacing w:before="0" w:beforeAutospacing="0" w:after="0" w:afterAutospacing="0"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6、听证会代表应当遵守听证纪律，保守国家秘密，自觉维护会场秩序，不得摄影、摄像（新闻媒体单位的听证代表例外），不得随意走动，不得喧哗、哄闹和实施其它妨碍听证活动的行为。违反听证会纪律的，听证会主持人可以责令其退场。</w:t>
      </w:r>
    </w:p>
    <w:p w14:paraId="3CA65A80">
      <w:pPr>
        <w:pStyle w:val="6"/>
        <w:shd w:val="clear" w:color="auto" w:fill="FFFFFF"/>
        <w:spacing w:before="0" w:beforeAutospacing="0" w:after="0" w:afterAutospacing="0"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7、听证会上提供的材料仅供听证会参加人发表意见时参考，会后收回。</w:t>
      </w:r>
    </w:p>
    <w:p w14:paraId="225F2499">
      <w:pPr>
        <w:pStyle w:val="6"/>
        <w:shd w:val="clear" w:color="auto" w:fill="FFFFFF"/>
        <w:spacing w:before="0" w:beforeAutospacing="0" w:after="0" w:afterAutospacing="0" w:line="360" w:lineRule="auto"/>
        <w:ind w:firstLine="465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</w:pPr>
    </w:p>
    <w:p w14:paraId="491A4B2B">
      <w:pPr>
        <w:pStyle w:val="6"/>
        <w:shd w:val="clear" w:color="auto" w:fill="FFFFFF"/>
        <w:spacing w:before="0" w:beforeAutospacing="0" w:after="0" w:afterAutospacing="0" w:line="360" w:lineRule="auto"/>
        <w:ind w:firstLine="465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</w:pPr>
    </w:p>
    <w:p w14:paraId="3B6DF930"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 xml:space="preserve">                 </w:t>
      </w:r>
    </w:p>
    <w:p w14:paraId="317E9107">
      <w:pPr>
        <w:jc w:val="right"/>
        <w:rPr>
          <w:rStyle w:val="12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eastAsia="zh-CN"/>
        </w:rPr>
        <w:t>石拐区自然资源局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eastAsia="zh-CN"/>
        </w:rPr>
        <w:t>2026年5月15日</w:t>
      </w:r>
      <w:r>
        <w:rPr>
          <w:rStyle w:val="12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 </w:t>
      </w:r>
    </w:p>
    <w:p w14:paraId="61B13FBD">
      <w:pPr>
        <w:jc w:val="right"/>
        <w:rPr>
          <w:rStyle w:val="12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</w:pPr>
    </w:p>
    <w:p w14:paraId="00958DEE">
      <w:pPr>
        <w:jc w:val="right"/>
        <w:rPr>
          <w:rStyle w:val="12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</w:pPr>
    </w:p>
    <w:p w14:paraId="4133BCA3">
      <w:pPr>
        <w:jc w:val="right"/>
        <w:rPr>
          <w:rStyle w:val="12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</w:pPr>
    </w:p>
    <w:p w14:paraId="225F5014">
      <w:pPr>
        <w:jc w:val="right"/>
        <w:rPr>
          <w:rStyle w:val="12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 w14:paraId="07E5AD4E">
      <w:pPr>
        <w:jc w:val="right"/>
        <w:rPr>
          <w:rStyle w:val="12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 w14:paraId="1E2FFD7A">
      <w:pPr>
        <w:jc w:val="right"/>
        <w:rPr>
          <w:rStyle w:val="12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 w14:paraId="5B4712C3">
      <w:pPr>
        <w:jc w:val="right"/>
        <w:rPr>
          <w:rStyle w:val="12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 w14:paraId="3A7E008C">
      <w:pPr>
        <w:jc w:val="right"/>
        <w:rPr>
          <w:rStyle w:val="12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 w14:paraId="5F1A5691">
      <w:pPr>
        <w:jc w:val="right"/>
        <w:rPr>
          <w:rStyle w:val="12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 w14:paraId="08922E5C">
      <w:pPr>
        <w:jc w:val="right"/>
        <w:rPr>
          <w:rStyle w:val="12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 w14:paraId="74F58B48">
      <w:pPr>
        <w:jc w:val="right"/>
        <w:rPr>
          <w:rStyle w:val="12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 w14:paraId="43DEB47F">
      <w:pPr>
        <w:jc w:val="right"/>
        <w:rPr>
          <w:rStyle w:val="12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 w14:paraId="6B9F9784">
      <w:pPr>
        <w:jc w:val="right"/>
        <w:rPr>
          <w:rStyle w:val="12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 w14:paraId="39229493">
      <w:pPr>
        <w:jc w:val="right"/>
        <w:rPr>
          <w:rStyle w:val="12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 w14:paraId="09492826">
      <w:pPr>
        <w:jc w:val="right"/>
        <w:rPr>
          <w:rStyle w:val="12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 w14:paraId="2E8A144B">
      <w:pPr>
        <w:autoSpaceDN w:val="0"/>
        <w:ind w:firstLine="0"/>
        <w:jc w:val="left"/>
        <w:rPr>
          <w:rFonts w:hint="eastAsia" w:ascii="宋体" w:hAnsi="宋体" w:eastAsia="宋体" w:cs="宋体"/>
          <w:b/>
          <w:i w:val="0"/>
          <w:color w:val="383838"/>
          <w:spacing w:val="15"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i w:val="0"/>
          <w:color w:val="383838"/>
          <w:spacing w:val="15"/>
          <w:sz w:val="32"/>
          <w:szCs w:val="32"/>
          <w:lang w:eastAsia="zh-CN"/>
        </w:rPr>
        <w:t>附件：</w:t>
      </w:r>
    </w:p>
    <w:p w14:paraId="3BF46035">
      <w:pPr>
        <w:autoSpaceDN w:val="0"/>
        <w:ind w:firstLine="0"/>
        <w:jc w:val="center"/>
        <w:rPr>
          <w:rFonts w:hint="eastAsia" w:ascii="宋体" w:hAnsi="宋体" w:eastAsia="宋体" w:cs="宋体"/>
          <w:b w:val="0"/>
          <w:i w:val="0"/>
          <w:color w:val="383838"/>
          <w:spacing w:val="15"/>
          <w:sz w:val="44"/>
          <w:szCs w:val="44"/>
        </w:rPr>
      </w:pPr>
      <w:r>
        <w:rPr>
          <w:rFonts w:hint="eastAsia" w:ascii="宋体" w:hAnsi="宋体" w:eastAsia="宋体" w:cs="宋体"/>
          <w:b/>
          <w:i w:val="0"/>
          <w:color w:val="383838"/>
          <w:spacing w:val="15"/>
          <w:sz w:val="44"/>
          <w:szCs w:val="44"/>
          <w:lang w:eastAsia="zh-CN"/>
        </w:rPr>
        <w:t>听证会申请书</w:t>
      </w:r>
    </w:p>
    <w:p w14:paraId="00A345CD">
      <w:pPr>
        <w:autoSpaceDN w:val="0"/>
        <w:ind w:firstLine="0"/>
        <w:jc w:val="both"/>
        <w:rPr>
          <w:rFonts w:hint="eastAsia" w:ascii="仿宋_GB2312" w:hAnsi="仿宋_GB2312" w:eastAsia="仿宋_GB2312" w:cs="仿宋_GB2312"/>
          <w:b w:val="0"/>
          <w:i w:val="0"/>
          <w:color w:val="383838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15"/>
          <w:sz w:val="32"/>
          <w:szCs w:val="32"/>
        </w:rPr>
        <w:t xml:space="preserve"> </w:t>
      </w:r>
    </w:p>
    <w:p w14:paraId="6F161CB9">
      <w:pPr>
        <w:autoSpaceDN w:val="0"/>
        <w:ind w:firstLine="0"/>
        <w:jc w:val="both"/>
        <w:rPr>
          <w:rFonts w:hint="eastAsia" w:ascii="仿宋_GB2312" w:hAnsi="仿宋_GB2312" w:eastAsia="仿宋_GB2312" w:cs="仿宋_GB2312"/>
          <w:b w:val="0"/>
          <w:i w:val="0"/>
          <w:color w:val="383838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15"/>
          <w:sz w:val="32"/>
          <w:szCs w:val="32"/>
          <w:lang w:eastAsia="zh-CN"/>
        </w:rPr>
        <w:t>石拐区自然资源局：</w:t>
      </w:r>
    </w:p>
    <w:p w14:paraId="6DDDD2ED">
      <w:pPr>
        <w:autoSpaceDN w:val="0"/>
        <w:ind w:firstLine="645"/>
        <w:jc w:val="both"/>
        <w:rPr>
          <w:rFonts w:hint="eastAsia" w:ascii="仿宋_GB2312" w:hAnsi="仿宋_GB2312" w:eastAsia="仿宋_GB2312" w:cs="仿宋_GB2312"/>
          <w:b w:val="0"/>
          <w:i w:val="0"/>
          <w:color w:val="383838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15"/>
          <w:sz w:val="32"/>
          <w:szCs w:val="32"/>
          <w:lang w:eastAsia="zh-CN"/>
        </w:rPr>
        <w:t>兹有</w:t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15"/>
          <w:sz w:val="32"/>
          <w:szCs w:val="32"/>
          <w:u w:val="single"/>
          <w:lang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15"/>
          <w:sz w:val="32"/>
          <w:szCs w:val="32"/>
          <w:lang w:eastAsia="zh-CN"/>
        </w:rPr>
        <w:t>（姓名）</w:t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15"/>
          <w:sz w:val="32"/>
          <w:szCs w:val="32"/>
          <w:u w:val="single"/>
          <w:lang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15"/>
          <w:sz w:val="32"/>
          <w:szCs w:val="32"/>
          <w:lang w:eastAsia="zh-CN"/>
        </w:rPr>
        <w:t>(身份证号)，联系电话</w:t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15"/>
          <w:sz w:val="32"/>
          <w:szCs w:val="32"/>
          <w:u w:val="single"/>
          <w:lang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15"/>
          <w:sz w:val="32"/>
          <w:szCs w:val="32"/>
          <w:lang w:eastAsia="zh-CN"/>
        </w:rPr>
        <w:t>，前往石拐区自然资源局申请参加</w:t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15"/>
          <w:sz w:val="32"/>
          <w:szCs w:val="32"/>
          <w:lang w:val="zh-CN" w:eastAsia="zh-CN"/>
        </w:rPr>
        <w:t>包头市石拐区土地定级与基准地价成果听证会</w:t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15"/>
          <w:sz w:val="32"/>
          <w:szCs w:val="32"/>
          <w:lang w:eastAsia="zh-CN"/>
        </w:rPr>
        <w:t>。</w:t>
      </w:r>
    </w:p>
    <w:p w14:paraId="7FB0B063">
      <w:pPr>
        <w:autoSpaceDN w:val="0"/>
        <w:ind w:firstLine="645"/>
        <w:jc w:val="both"/>
        <w:rPr>
          <w:rFonts w:hint="eastAsia" w:ascii="仿宋_GB2312" w:hAnsi="仿宋_GB2312" w:eastAsia="仿宋_GB2312" w:cs="仿宋_GB2312"/>
          <w:b w:val="0"/>
          <w:i w:val="0"/>
          <w:color w:val="383838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15"/>
          <w:sz w:val="32"/>
          <w:szCs w:val="32"/>
          <w:lang w:eastAsia="zh-CN"/>
        </w:rPr>
        <w:t xml:space="preserve"> </w:t>
      </w:r>
    </w:p>
    <w:p w14:paraId="5364993D">
      <w:pPr>
        <w:autoSpaceDN w:val="0"/>
        <w:ind w:firstLine="645"/>
        <w:jc w:val="both"/>
        <w:rPr>
          <w:rFonts w:hint="eastAsia" w:ascii="仿宋_GB2312" w:hAnsi="仿宋_GB2312" w:eastAsia="仿宋_GB2312" w:cs="仿宋_GB2312"/>
          <w:b w:val="0"/>
          <w:i w:val="0"/>
          <w:color w:val="383838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15"/>
          <w:sz w:val="32"/>
          <w:szCs w:val="32"/>
          <w:lang w:eastAsia="zh-CN"/>
        </w:rPr>
        <w:t xml:space="preserve"> </w:t>
      </w:r>
    </w:p>
    <w:p w14:paraId="2198EAFF">
      <w:pPr>
        <w:autoSpaceDN w:val="0"/>
        <w:ind w:firstLine="645"/>
        <w:jc w:val="both"/>
        <w:rPr>
          <w:rFonts w:hint="eastAsia" w:ascii="仿宋_GB2312" w:hAnsi="仿宋_GB2312" w:eastAsia="仿宋_GB2312" w:cs="仿宋_GB2312"/>
          <w:b w:val="0"/>
          <w:i w:val="0"/>
          <w:color w:val="383838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15"/>
          <w:sz w:val="32"/>
          <w:szCs w:val="32"/>
          <w:lang w:eastAsia="zh-CN"/>
        </w:rPr>
        <w:t xml:space="preserve"> </w:t>
      </w:r>
    </w:p>
    <w:p w14:paraId="603C90CD">
      <w:pPr>
        <w:autoSpaceDN w:val="0"/>
        <w:ind w:firstLine="645"/>
        <w:jc w:val="right"/>
        <w:rPr>
          <w:rFonts w:hint="eastAsia" w:ascii="仿宋_GB2312" w:hAnsi="仿宋_GB2312" w:eastAsia="仿宋_GB2312" w:cs="仿宋_GB2312"/>
          <w:b w:val="0"/>
          <w:i w:val="0"/>
          <w:color w:val="383838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15"/>
          <w:sz w:val="32"/>
          <w:szCs w:val="32"/>
          <w:lang w:eastAsia="zh-CN"/>
        </w:rPr>
        <w:t xml:space="preserve">                  申请人：姓名或单位（组织）公章</w:t>
      </w:r>
    </w:p>
    <w:p w14:paraId="6A1CD1E4">
      <w:pPr>
        <w:autoSpaceDN w:val="0"/>
        <w:ind w:firstLine="645"/>
        <w:jc w:val="right"/>
        <w:rPr>
          <w:rFonts w:hint="eastAsia" w:ascii="仿宋_GB2312" w:hAnsi="仿宋_GB2312" w:eastAsia="仿宋_GB2312" w:cs="仿宋_GB2312"/>
          <w:b w:val="0"/>
          <w:i w:val="0"/>
          <w:color w:val="383838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15"/>
          <w:sz w:val="32"/>
          <w:szCs w:val="32"/>
          <w:lang w:eastAsia="zh-CN"/>
        </w:rPr>
        <w:t xml:space="preserve">                            年  月   日         </w:t>
      </w:r>
    </w:p>
    <w:p w14:paraId="26679BCA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hMTA0ZDY3NTlkYmViY2E3OWZiNWM2ODg4N2NiNzcifQ=="/>
  </w:docVars>
  <w:rsids>
    <w:rsidRoot w:val="00000000"/>
    <w:rsid w:val="0B307DD1"/>
    <w:rsid w:val="0B882BC0"/>
    <w:rsid w:val="0EF83D05"/>
    <w:rsid w:val="2C9031CB"/>
    <w:rsid w:val="378C0D4E"/>
    <w:rsid w:val="491323C0"/>
    <w:rsid w:val="6F43711B"/>
    <w:rsid w:val="74B020BE"/>
    <w:rsid w:val="7B2274CE"/>
    <w:rsid w:val="7C9513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center"/>
    </w:pPr>
    <w:rPr>
      <w:rFonts w:ascii="Times New Roman" w:hAnsi="Times New Roman" w:eastAsia="宋体" w:cs="宋体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Lines="50" w:afterLines="50" w:line="240" w:lineRule="auto"/>
      <w:outlineLvl w:val="0"/>
    </w:pPr>
    <w:rPr>
      <w:rFonts w:cs="Times New Roman"/>
      <w:b/>
      <w:bCs/>
      <w:spacing w:val="6"/>
      <w:kern w:val="144"/>
      <w:sz w:val="32"/>
      <w:szCs w:val="44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1"/>
    <w:qFormat/>
    <w:uiPriority w:val="0"/>
    <w:pPr>
      <w:ind w:left="100" w:leftChars="25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Emphasis"/>
    <w:basedOn w:val="8"/>
    <w:qFormat/>
    <w:uiPriority w:val="20"/>
    <w:rPr>
      <w:i/>
      <w:iCs/>
    </w:rPr>
  </w:style>
  <w:style w:type="character" w:customStyle="1" w:styleId="11">
    <w:name w:val="日期 Char Char"/>
    <w:basedOn w:val="8"/>
    <w:link w:val="3"/>
    <w:qFormat/>
    <w:uiPriority w:val="0"/>
  </w:style>
  <w:style w:type="character" w:customStyle="1" w:styleId="12">
    <w:name w:val="apple-converted-space"/>
    <w:basedOn w:val="8"/>
    <w:qFormat/>
    <w:uiPriority w:val="0"/>
  </w:style>
  <w:style w:type="character" w:customStyle="1" w:styleId="13">
    <w:name w:val="标题 1 Char Char"/>
    <w:basedOn w:val="8"/>
    <w:link w:val="2"/>
    <w:qFormat/>
    <w:uiPriority w:val="0"/>
    <w:rPr>
      <w:rFonts w:cs="Times New Roman"/>
      <w:b/>
      <w:bCs/>
      <w:spacing w:val="6"/>
      <w:kern w:val="144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1207</Words>
  <Characters>1267</Characters>
  <Lines>11</Lines>
  <Paragraphs>3</Paragraphs>
  <TotalTime>27</TotalTime>
  <ScaleCrop>false</ScaleCrop>
  <LinksUpToDate>false</LinksUpToDate>
  <CharactersWithSpaces>1350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2021-06-30T02:08:00Z</dcterms:created>
  <dc:creator>微软用户</dc:creator>
  <cp:lastModifiedBy>着拖嚼拼臀</cp:lastModifiedBy>
  <cp:lastPrinted>2021-07-16T06:34:00Z</cp:lastPrinted>
  <dcterms:modified xsi:type="dcterms:W3CDTF">2026-05-15T02:34:59Z</dcterms:modified>
  <dc:title>康巴什区2019年土地定级与基准地价更新成果听证会公告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52B51083DF8049D6993F98D47FDD9BA5_13</vt:lpwstr>
  </property>
  <property fmtid="{D5CDD505-2E9C-101B-9397-08002B2CF9AE}" pid="4" name="KSOTemplateDocerSaveRecord">
    <vt:lpwstr>eyJoZGlkIjoiMjA5ZmJiZjdiMzA3MDg3YTczZDllYzVmYTY1YjM1YWEiLCJ1c2VySWQiOiIxNjg5Njk1NTAzIn0=</vt:lpwstr>
  </property>
</Properties>
</file>